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64" w:rsidRPr="007762BE" w:rsidRDefault="00690164" w:rsidP="007718E9">
      <w:pPr>
        <w:pStyle w:val="1"/>
        <w:spacing w:line="360" w:lineRule="auto"/>
        <w:contextualSpacing/>
        <w:jc w:val="center"/>
        <w:rPr>
          <w:rFonts w:ascii="Arial" w:hAnsi="Arial"/>
          <w:spacing w:val="30"/>
          <w:w w:val="120"/>
          <w:sz w:val="28"/>
          <w:szCs w:val="28"/>
        </w:rPr>
      </w:pPr>
      <w:r>
        <w:rPr>
          <w:rFonts w:ascii="Arial" w:hAnsi="Arial"/>
          <w:noProof/>
          <w:spacing w:val="3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-212090</wp:posOffset>
            </wp:positionV>
            <wp:extent cx="1240790" cy="1257300"/>
            <wp:effectExtent l="19050" t="0" r="0" b="0"/>
            <wp:wrapNone/>
            <wp:docPr id="5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8"/>
          <w:szCs w:val="28"/>
        </w:rPr>
        <w:t xml:space="preserve">        </w:t>
      </w:r>
      <w:r w:rsidRPr="007762BE">
        <w:rPr>
          <w:rFonts w:ascii="Arial" w:hAnsi="Arial"/>
          <w:spacing w:val="30"/>
          <w:w w:val="120"/>
          <w:sz w:val="28"/>
          <w:szCs w:val="28"/>
        </w:rPr>
        <w:t>Пенсионный фонд Российской Федерации</w:t>
      </w:r>
    </w:p>
    <w:p w:rsidR="00690164" w:rsidRPr="00EA3265" w:rsidRDefault="007718E9" w:rsidP="007718E9">
      <w:pPr>
        <w:pStyle w:val="1"/>
        <w:spacing w:line="360" w:lineRule="auto"/>
        <w:contextualSpacing/>
        <w:jc w:val="center"/>
        <w:rPr>
          <w:rFonts w:ascii="Arial" w:hAnsi="Arial"/>
          <w:b w:val="0"/>
          <w:i/>
          <w:sz w:val="28"/>
          <w:szCs w:val="28"/>
        </w:rPr>
      </w:pPr>
      <w:r w:rsidRPr="00EA3265">
        <w:rPr>
          <w:rFonts w:ascii="Arial" w:hAnsi="Arial"/>
          <w:b w:val="0"/>
          <w:i/>
          <w:sz w:val="28"/>
          <w:szCs w:val="28"/>
        </w:rPr>
        <w:t>Управление</w:t>
      </w:r>
      <w:r w:rsidR="00690164" w:rsidRPr="00EA3265">
        <w:rPr>
          <w:rFonts w:ascii="Arial" w:hAnsi="Arial"/>
          <w:b w:val="0"/>
          <w:i/>
          <w:sz w:val="28"/>
          <w:szCs w:val="28"/>
        </w:rPr>
        <w:t xml:space="preserve"> Пенсионного фонда РФ </w:t>
      </w:r>
      <w:r w:rsidRPr="00EA3265">
        <w:rPr>
          <w:rFonts w:ascii="Arial" w:hAnsi="Arial"/>
          <w:b w:val="0"/>
          <w:i/>
          <w:sz w:val="28"/>
          <w:szCs w:val="28"/>
        </w:rPr>
        <w:t>в Октябрьском районе</w:t>
      </w:r>
    </w:p>
    <w:p w:rsidR="00690164" w:rsidRPr="00EA3265" w:rsidRDefault="00690164" w:rsidP="007718E9">
      <w:pPr>
        <w:pStyle w:val="1"/>
        <w:pBdr>
          <w:bottom w:val="single" w:sz="12" w:space="1" w:color="auto"/>
        </w:pBdr>
        <w:spacing w:line="360" w:lineRule="auto"/>
        <w:contextualSpacing/>
        <w:jc w:val="center"/>
        <w:rPr>
          <w:rFonts w:ascii="Arial" w:hAnsi="Arial"/>
          <w:b w:val="0"/>
          <w:i/>
          <w:sz w:val="28"/>
          <w:szCs w:val="28"/>
        </w:rPr>
      </w:pPr>
      <w:r w:rsidRPr="00EA3265">
        <w:rPr>
          <w:rFonts w:ascii="Arial" w:hAnsi="Arial"/>
          <w:b w:val="0"/>
          <w:i/>
          <w:sz w:val="28"/>
          <w:szCs w:val="28"/>
        </w:rPr>
        <w:t>Ханты-Мансийско</w:t>
      </w:r>
      <w:r w:rsidR="007718E9" w:rsidRPr="00EA3265">
        <w:rPr>
          <w:rFonts w:ascii="Arial" w:hAnsi="Arial"/>
          <w:b w:val="0"/>
          <w:i/>
          <w:sz w:val="28"/>
          <w:szCs w:val="28"/>
        </w:rPr>
        <w:t>го</w:t>
      </w:r>
      <w:r w:rsidRPr="00EA3265">
        <w:rPr>
          <w:rFonts w:ascii="Arial" w:hAnsi="Arial"/>
          <w:b w:val="0"/>
          <w:i/>
          <w:sz w:val="28"/>
          <w:szCs w:val="28"/>
        </w:rPr>
        <w:t xml:space="preserve"> автономно</w:t>
      </w:r>
      <w:r w:rsidR="007718E9" w:rsidRPr="00EA3265">
        <w:rPr>
          <w:rFonts w:ascii="Arial" w:hAnsi="Arial"/>
          <w:b w:val="0"/>
          <w:i/>
          <w:sz w:val="28"/>
          <w:szCs w:val="28"/>
        </w:rPr>
        <w:t>го</w:t>
      </w:r>
      <w:r w:rsidRPr="00EA3265">
        <w:rPr>
          <w:rFonts w:ascii="Arial" w:hAnsi="Arial"/>
          <w:b w:val="0"/>
          <w:i/>
          <w:sz w:val="28"/>
          <w:szCs w:val="28"/>
        </w:rPr>
        <w:t xml:space="preserve"> округ</w:t>
      </w:r>
      <w:r w:rsidR="007718E9" w:rsidRPr="00EA3265">
        <w:rPr>
          <w:rFonts w:ascii="Arial" w:hAnsi="Arial"/>
          <w:b w:val="0"/>
          <w:i/>
          <w:sz w:val="28"/>
          <w:szCs w:val="28"/>
        </w:rPr>
        <w:t>а</w:t>
      </w:r>
      <w:r w:rsidRPr="00EA3265">
        <w:rPr>
          <w:rFonts w:ascii="Arial" w:hAnsi="Arial"/>
          <w:b w:val="0"/>
          <w:i/>
          <w:sz w:val="28"/>
          <w:szCs w:val="28"/>
        </w:rPr>
        <w:t xml:space="preserve"> – Югр</w:t>
      </w:r>
      <w:r w:rsidR="007718E9" w:rsidRPr="00EA3265">
        <w:rPr>
          <w:rFonts w:ascii="Arial" w:hAnsi="Arial"/>
          <w:b w:val="0"/>
          <w:i/>
          <w:sz w:val="28"/>
          <w:szCs w:val="28"/>
        </w:rPr>
        <w:t>ы</w:t>
      </w:r>
    </w:p>
    <w:p w:rsidR="00690164" w:rsidRPr="00690164" w:rsidRDefault="0091274C" w:rsidP="00690164">
      <w:pPr>
        <w:pStyle w:val="a3"/>
        <w:rPr>
          <w:b/>
        </w:rPr>
      </w:pPr>
      <w:r>
        <w:rPr>
          <w:b/>
        </w:rPr>
        <w:t>17</w:t>
      </w:r>
      <w:r w:rsidR="00690164">
        <w:rPr>
          <w:b/>
        </w:rPr>
        <w:t>.0</w:t>
      </w:r>
      <w:r w:rsidR="007718E9">
        <w:rPr>
          <w:b/>
        </w:rPr>
        <w:t>3</w:t>
      </w:r>
      <w:r w:rsidR="00690164">
        <w:rPr>
          <w:b/>
        </w:rPr>
        <w:t xml:space="preserve">.2015       </w:t>
      </w:r>
      <w:r w:rsidR="00690164" w:rsidRPr="001228E3">
        <w:rPr>
          <w:b/>
        </w:rPr>
        <w:tab/>
      </w:r>
      <w:r w:rsidR="00690164" w:rsidRPr="001228E3">
        <w:rPr>
          <w:b/>
        </w:rPr>
        <w:tab/>
      </w:r>
      <w:r w:rsidR="00690164" w:rsidRPr="001228E3">
        <w:rPr>
          <w:b/>
        </w:rPr>
        <w:tab/>
      </w:r>
      <w:r w:rsidR="00690164" w:rsidRPr="001228E3">
        <w:rPr>
          <w:b/>
        </w:rPr>
        <w:tab/>
      </w:r>
      <w:r w:rsidR="00690164" w:rsidRPr="001228E3">
        <w:rPr>
          <w:b/>
        </w:rPr>
        <w:tab/>
      </w:r>
      <w:r w:rsidR="00690164">
        <w:rPr>
          <w:b/>
        </w:rPr>
        <w:t xml:space="preserve">                  </w:t>
      </w:r>
      <w:r w:rsidR="00690164" w:rsidRPr="001228E3">
        <w:rPr>
          <w:b/>
        </w:rPr>
        <w:tab/>
      </w:r>
      <w:r w:rsidR="00690164" w:rsidRPr="001228E3">
        <w:rPr>
          <w:b/>
        </w:rPr>
        <w:tab/>
        <w:t xml:space="preserve"> </w:t>
      </w:r>
      <w:r w:rsidR="00690164">
        <w:rPr>
          <w:b/>
        </w:rPr>
        <w:t xml:space="preserve">              </w:t>
      </w:r>
      <w:r w:rsidR="00690164" w:rsidRPr="001228E3">
        <w:rPr>
          <w:b/>
        </w:rPr>
        <w:t>Пресс-релиз</w:t>
      </w:r>
    </w:p>
    <w:p w:rsidR="00027197" w:rsidRPr="00027197" w:rsidRDefault="00690164" w:rsidP="00027197">
      <w:pPr>
        <w:pStyle w:val="a5"/>
        <w:jc w:val="center"/>
        <w:rPr>
          <w:b/>
          <w:sz w:val="24"/>
          <w:szCs w:val="24"/>
        </w:rPr>
      </w:pPr>
      <w:r w:rsidRPr="00027197">
        <w:rPr>
          <w:b/>
          <w:sz w:val="24"/>
          <w:szCs w:val="24"/>
        </w:rPr>
        <w:t>Нарушают Ваши пенсионные права? Выплачивают «серую» зарплату? Сообщите в Пенсионный фонд России!</w:t>
      </w:r>
    </w:p>
    <w:p w:rsidR="00690164" w:rsidRPr="00027197" w:rsidRDefault="00690164" w:rsidP="00027197">
      <w:pPr>
        <w:pStyle w:val="a5"/>
        <w:jc w:val="center"/>
        <w:rPr>
          <w:b/>
          <w:sz w:val="24"/>
          <w:szCs w:val="24"/>
        </w:rPr>
      </w:pPr>
      <w:r w:rsidRPr="00027197">
        <w:rPr>
          <w:b/>
          <w:sz w:val="24"/>
          <w:szCs w:val="24"/>
        </w:rPr>
        <w:t xml:space="preserve">Во избежание нарушения прав застрахованных лиц в сфере пенсионного обеспечения, Отделение Пенсионного фонда России по Ханты-Мансийскому автономному округу – </w:t>
      </w:r>
      <w:proofErr w:type="spellStart"/>
      <w:r w:rsidRPr="00027197">
        <w:rPr>
          <w:b/>
          <w:sz w:val="24"/>
          <w:szCs w:val="24"/>
        </w:rPr>
        <w:t>Югре</w:t>
      </w:r>
      <w:proofErr w:type="spellEnd"/>
      <w:r w:rsidRPr="00027197">
        <w:rPr>
          <w:b/>
          <w:sz w:val="24"/>
          <w:szCs w:val="24"/>
        </w:rPr>
        <w:t xml:space="preserve"> организовало работу по устранению выплаты зарплат в «конвертах».</w:t>
      </w:r>
    </w:p>
    <w:p w:rsidR="00690164" w:rsidRPr="00027197" w:rsidRDefault="00690164" w:rsidP="00027197">
      <w:pPr>
        <w:pStyle w:val="a5"/>
        <w:jc w:val="both"/>
        <w:rPr>
          <w:rFonts w:ascii="Times New Roman" w:hAnsi="Times New Roman" w:cs="Times New Roman"/>
        </w:rPr>
      </w:pPr>
      <w:r w:rsidRPr="00027197">
        <w:rPr>
          <w:rFonts w:ascii="Times New Roman" w:hAnsi="Times New Roman" w:cs="Times New Roman"/>
        </w:rPr>
        <w:t>Напомним, с 1 января 2015 года в системе обязательного пенсионного страхования два вида пенсии: страховая пенсия и накопительная пенсия.</w:t>
      </w:r>
    </w:p>
    <w:p w:rsidR="007718E9" w:rsidRPr="00027197" w:rsidRDefault="00690164" w:rsidP="00027197">
      <w:pPr>
        <w:pStyle w:val="a5"/>
        <w:jc w:val="both"/>
        <w:rPr>
          <w:rFonts w:ascii="Times New Roman" w:hAnsi="Times New Roman" w:cs="Times New Roman"/>
        </w:rPr>
      </w:pPr>
      <w:r w:rsidRPr="00027197">
        <w:rPr>
          <w:rFonts w:ascii="Times New Roman" w:hAnsi="Times New Roman" w:cs="Times New Roman"/>
        </w:rPr>
        <w:t>Размер будущей страховой пенсии гражданина зависит от следующих факторов:</w:t>
      </w:r>
    </w:p>
    <w:p w:rsidR="00690164" w:rsidRPr="00027197" w:rsidRDefault="00690164" w:rsidP="00027197">
      <w:pPr>
        <w:pStyle w:val="a5"/>
        <w:jc w:val="both"/>
        <w:rPr>
          <w:rFonts w:ascii="Times New Roman" w:hAnsi="Times New Roman" w:cs="Times New Roman"/>
        </w:rPr>
      </w:pPr>
      <w:r w:rsidRPr="00027197">
        <w:rPr>
          <w:rFonts w:ascii="Times New Roman" w:hAnsi="Times New Roman" w:cs="Times New Roman"/>
        </w:rPr>
        <w:t>- наличие большого страхового стажа;</w:t>
      </w:r>
    </w:p>
    <w:p w:rsidR="00690164" w:rsidRPr="00027197" w:rsidRDefault="00690164" w:rsidP="00027197">
      <w:pPr>
        <w:pStyle w:val="a5"/>
        <w:jc w:val="both"/>
        <w:rPr>
          <w:rFonts w:ascii="Times New Roman" w:hAnsi="Times New Roman" w:cs="Times New Roman"/>
        </w:rPr>
      </w:pPr>
      <w:r w:rsidRPr="00027197">
        <w:rPr>
          <w:rFonts w:ascii="Times New Roman" w:hAnsi="Times New Roman" w:cs="Times New Roman"/>
        </w:rPr>
        <w:t>- выплаты официальной (белой) заработной платы;</w:t>
      </w:r>
    </w:p>
    <w:p w:rsidR="00690164" w:rsidRPr="00027197" w:rsidRDefault="00690164" w:rsidP="00027197">
      <w:pPr>
        <w:pStyle w:val="a5"/>
        <w:jc w:val="both"/>
        <w:rPr>
          <w:rFonts w:ascii="Times New Roman" w:hAnsi="Times New Roman" w:cs="Times New Roman"/>
        </w:rPr>
      </w:pPr>
      <w:r w:rsidRPr="00027197">
        <w:rPr>
          <w:rFonts w:ascii="Times New Roman" w:hAnsi="Times New Roman" w:cs="Times New Roman"/>
        </w:rPr>
        <w:t>- более позднего выхода на пенсию.</w:t>
      </w:r>
    </w:p>
    <w:p w:rsidR="00690164" w:rsidRPr="00027197" w:rsidRDefault="00690164" w:rsidP="00027197">
      <w:pPr>
        <w:pStyle w:val="a5"/>
        <w:jc w:val="both"/>
        <w:rPr>
          <w:rFonts w:ascii="Times New Roman" w:hAnsi="Times New Roman" w:cs="Times New Roman"/>
        </w:rPr>
      </w:pPr>
      <w:r w:rsidRPr="00027197">
        <w:rPr>
          <w:rFonts w:ascii="Times New Roman" w:hAnsi="Times New Roman" w:cs="Times New Roman"/>
        </w:rPr>
        <w:t>Каждый трудовой год оценивается в пенсионных баллах, которые начисляются исходя из суммы страховых взносов, уплаченных работодателем, а также зависят от размера официальной заработной платы. Чем выше зарплата, тем больше баллов.</w:t>
      </w:r>
    </w:p>
    <w:p w:rsidR="00690164" w:rsidRPr="00027197" w:rsidRDefault="00690164" w:rsidP="00027197">
      <w:pPr>
        <w:pStyle w:val="a5"/>
        <w:jc w:val="both"/>
        <w:rPr>
          <w:rFonts w:ascii="Times New Roman" w:hAnsi="Times New Roman" w:cs="Times New Roman"/>
        </w:rPr>
      </w:pPr>
      <w:r w:rsidRPr="00027197">
        <w:rPr>
          <w:rFonts w:ascii="Times New Roman" w:hAnsi="Times New Roman" w:cs="Times New Roman"/>
        </w:rPr>
        <w:t>В целях уклонения от социальных выплат, работодатель, пользуясь пробелами в правовых знаниях работника, осуществляет допу</w:t>
      </w:r>
      <w:proofErr w:type="gramStart"/>
      <w:r w:rsidRPr="00027197">
        <w:rPr>
          <w:rFonts w:ascii="Times New Roman" w:hAnsi="Times New Roman" w:cs="Times New Roman"/>
        </w:rPr>
        <w:t>ск к тр</w:t>
      </w:r>
      <w:proofErr w:type="gramEnd"/>
      <w:r w:rsidRPr="00027197">
        <w:rPr>
          <w:rFonts w:ascii="Times New Roman" w:hAnsi="Times New Roman" w:cs="Times New Roman"/>
        </w:rPr>
        <w:t>удовой деятельности без официального оформления. Неучтенные доходы и неофициальное трудоустройство влияют на формирование пенсионных прав работников – будущих пенсионеров. Тем самым руководство организации лишает своих сотрудников достойного размера пенсии в будущем.</w:t>
      </w:r>
    </w:p>
    <w:p w:rsidR="00690164" w:rsidRPr="00027197" w:rsidRDefault="00690164" w:rsidP="00027197">
      <w:pPr>
        <w:pStyle w:val="a5"/>
        <w:jc w:val="both"/>
        <w:rPr>
          <w:rFonts w:ascii="Times New Roman" w:hAnsi="Times New Roman" w:cs="Times New Roman"/>
        </w:rPr>
      </w:pPr>
      <w:r w:rsidRPr="00027197">
        <w:rPr>
          <w:rFonts w:ascii="Times New Roman" w:hAnsi="Times New Roman" w:cs="Times New Roman"/>
        </w:rPr>
        <w:t xml:space="preserve">В оформлении трудовых отношений и выплате реальной заработной платы должны быть заинтересованы не только контролирующие и надзорные органы, но и, в первую очередь, сами работники, поскольку это их пенсионное будущее. Информацию о фактах неофициальных трудовых отношений, выплаты «серых» заработных плат, а также выплаты зарплат ниже МРОТ, неуплаты работодателем страховых взносов граждане могут направить в Отделение Пенсионного фонда России по </w:t>
      </w:r>
      <w:proofErr w:type="spellStart"/>
      <w:r w:rsidRPr="00027197">
        <w:rPr>
          <w:rFonts w:ascii="Times New Roman" w:hAnsi="Times New Roman" w:cs="Times New Roman"/>
        </w:rPr>
        <w:t>Югре</w:t>
      </w:r>
      <w:proofErr w:type="spellEnd"/>
      <w:r w:rsidRPr="00027197">
        <w:rPr>
          <w:rFonts w:ascii="Times New Roman" w:hAnsi="Times New Roman" w:cs="Times New Roman"/>
        </w:rPr>
        <w:t xml:space="preserve">, а также в территориальные органы в письменном виде или сообщить по телефону доверия. </w:t>
      </w:r>
    </w:p>
    <w:p w:rsidR="00690164" w:rsidRPr="00027197" w:rsidRDefault="00690164" w:rsidP="00027197">
      <w:pPr>
        <w:pStyle w:val="a5"/>
        <w:jc w:val="both"/>
        <w:rPr>
          <w:rFonts w:ascii="Times New Roman" w:hAnsi="Times New Roman" w:cs="Times New Roman"/>
        </w:rPr>
      </w:pPr>
      <w:r w:rsidRPr="00027197">
        <w:rPr>
          <w:rFonts w:ascii="Times New Roman" w:hAnsi="Times New Roman" w:cs="Times New Roman"/>
        </w:rPr>
        <w:t xml:space="preserve">Так, о нарушениях трудовых и социальных прав жители </w:t>
      </w:r>
      <w:r w:rsidR="003016B8" w:rsidRPr="00027197">
        <w:rPr>
          <w:rFonts w:ascii="Times New Roman" w:hAnsi="Times New Roman" w:cs="Times New Roman"/>
        </w:rPr>
        <w:t>Октябрьского</w:t>
      </w:r>
      <w:r w:rsidRPr="00027197">
        <w:rPr>
          <w:rFonts w:ascii="Times New Roman" w:hAnsi="Times New Roman" w:cs="Times New Roman"/>
        </w:rPr>
        <w:t xml:space="preserve"> </w:t>
      </w:r>
      <w:r w:rsidR="003016B8" w:rsidRPr="00027197">
        <w:rPr>
          <w:rFonts w:ascii="Times New Roman" w:hAnsi="Times New Roman" w:cs="Times New Roman"/>
        </w:rPr>
        <w:t>района</w:t>
      </w:r>
      <w:r w:rsidRPr="00027197">
        <w:rPr>
          <w:rFonts w:ascii="Times New Roman" w:hAnsi="Times New Roman" w:cs="Times New Roman"/>
        </w:rPr>
        <w:t xml:space="preserve"> могут сообщить по «телефону доверия»: 8 (3467</w:t>
      </w:r>
      <w:r w:rsidR="003016B8" w:rsidRPr="00027197">
        <w:rPr>
          <w:rFonts w:ascii="Times New Roman" w:hAnsi="Times New Roman" w:cs="Times New Roman"/>
        </w:rPr>
        <w:t>8</w:t>
      </w:r>
      <w:r w:rsidRPr="00027197">
        <w:rPr>
          <w:rFonts w:ascii="Times New Roman" w:hAnsi="Times New Roman" w:cs="Times New Roman"/>
        </w:rPr>
        <w:t xml:space="preserve">) </w:t>
      </w:r>
      <w:r w:rsidR="003016B8" w:rsidRPr="00027197">
        <w:rPr>
          <w:rFonts w:ascii="Times New Roman" w:hAnsi="Times New Roman" w:cs="Times New Roman"/>
        </w:rPr>
        <w:t>2-06-36; 2-06-34;</w:t>
      </w:r>
    </w:p>
    <w:p w:rsidR="00690164" w:rsidRPr="00027197" w:rsidRDefault="00690164" w:rsidP="00027197">
      <w:pPr>
        <w:pStyle w:val="a5"/>
        <w:jc w:val="both"/>
        <w:rPr>
          <w:rFonts w:ascii="Times New Roman" w:hAnsi="Times New Roman" w:cs="Times New Roman"/>
        </w:rPr>
      </w:pPr>
      <w:r w:rsidRPr="00027197">
        <w:rPr>
          <w:rFonts w:ascii="Times New Roman" w:hAnsi="Times New Roman" w:cs="Times New Roman"/>
        </w:rPr>
        <w:t xml:space="preserve">Кроме того, в территориальных органах Пенсионного фонда России по </w:t>
      </w:r>
      <w:proofErr w:type="spellStart"/>
      <w:r w:rsidRPr="00027197">
        <w:rPr>
          <w:rFonts w:ascii="Times New Roman" w:hAnsi="Times New Roman" w:cs="Times New Roman"/>
        </w:rPr>
        <w:t>Югре</w:t>
      </w:r>
      <w:proofErr w:type="spellEnd"/>
      <w:r w:rsidRPr="00027197">
        <w:rPr>
          <w:rFonts w:ascii="Times New Roman" w:hAnsi="Times New Roman" w:cs="Times New Roman"/>
        </w:rPr>
        <w:t xml:space="preserve"> размещены ящики для сбора анонимных анкет по работодателям, применяющим систему выплаты «серых» зарплат.  </w:t>
      </w:r>
    </w:p>
    <w:p w:rsidR="00690164" w:rsidRPr="00027197" w:rsidRDefault="00690164" w:rsidP="00027197">
      <w:pPr>
        <w:pStyle w:val="a5"/>
        <w:jc w:val="both"/>
        <w:rPr>
          <w:rFonts w:ascii="Times New Roman" w:hAnsi="Times New Roman" w:cs="Times New Roman"/>
        </w:rPr>
      </w:pPr>
      <w:r w:rsidRPr="00027197">
        <w:rPr>
          <w:rFonts w:ascii="Times New Roman" w:hAnsi="Times New Roman" w:cs="Times New Roman"/>
        </w:rPr>
        <w:t xml:space="preserve">Для принятия мер в отношении недобросовестного работодателя, в обращении необходимо указать следующие данные: название организации, адрес, фамилию руководителя. Если есть документы, подтверждающие нарушения прав работников, их также можно предоставить в Отделение Пенсионного фонда России по </w:t>
      </w:r>
      <w:proofErr w:type="spellStart"/>
      <w:r w:rsidRPr="00027197">
        <w:rPr>
          <w:rFonts w:ascii="Times New Roman" w:hAnsi="Times New Roman" w:cs="Times New Roman"/>
        </w:rPr>
        <w:t>Югре</w:t>
      </w:r>
      <w:proofErr w:type="spellEnd"/>
      <w:r w:rsidRPr="00027197">
        <w:rPr>
          <w:rFonts w:ascii="Times New Roman" w:hAnsi="Times New Roman" w:cs="Times New Roman"/>
        </w:rPr>
        <w:t xml:space="preserve"> или в территориальные органы.</w:t>
      </w:r>
    </w:p>
    <w:p w:rsidR="00690164" w:rsidRPr="00027197" w:rsidRDefault="00690164" w:rsidP="00027197">
      <w:pPr>
        <w:pStyle w:val="a5"/>
        <w:jc w:val="both"/>
        <w:rPr>
          <w:rFonts w:ascii="Times New Roman" w:hAnsi="Times New Roman" w:cs="Times New Roman"/>
        </w:rPr>
      </w:pPr>
      <w:r w:rsidRPr="00027197">
        <w:rPr>
          <w:rFonts w:ascii="Times New Roman" w:hAnsi="Times New Roman" w:cs="Times New Roman"/>
        </w:rPr>
        <w:t> Все обращения регистрируются, информация направляется в налоговые органы, трудовую инспекцию, прокуратуру для осуществления совместных контрольных мероприятий.</w:t>
      </w:r>
    </w:p>
    <w:p w:rsidR="000A788C" w:rsidRPr="00027197" w:rsidRDefault="00690164" w:rsidP="000271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7197">
        <w:rPr>
          <w:rFonts w:ascii="Times New Roman" w:hAnsi="Times New Roman" w:cs="Times New Roman"/>
          <w:sz w:val="24"/>
          <w:szCs w:val="24"/>
        </w:rPr>
        <w:t xml:space="preserve">Важно отметить, что даже если гражданину ещё далёко до наступления пенсионного возраста, основа его будущего пенсионного обеспечения формируется уже сейчас – с каждым годом официального трудового стажа. Интерес и забота, </w:t>
      </w:r>
      <w:proofErr w:type="gramStart"/>
      <w:r w:rsidRPr="00027197">
        <w:rPr>
          <w:rFonts w:ascii="Times New Roman" w:hAnsi="Times New Roman" w:cs="Times New Roman"/>
          <w:sz w:val="24"/>
          <w:szCs w:val="24"/>
        </w:rPr>
        <w:t>проявленные</w:t>
      </w:r>
      <w:proofErr w:type="gramEnd"/>
      <w:r w:rsidRPr="00027197">
        <w:rPr>
          <w:rFonts w:ascii="Times New Roman" w:hAnsi="Times New Roman" w:cs="Times New Roman"/>
          <w:sz w:val="24"/>
          <w:szCs w:val="24"/>
        </w:rPr>
        <w:t xml:space="preserve"> сегодня – достойная пенсия завтра!</w:t>
      </w:r>
    </w:p>
    <w:p w:rsidR="00690164" w:rsidRPr="00690164" w:rsidRDefault="003016B8" w:rsidP="006901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Управление </w:t>
      </w:r>
      <w:r w:rsidR="00690164" w:rsidRPr="002A40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Пенсионного фонда России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 Октябрьском районе </w:t>
      </w:r>
      <w:r w:rsidR="00690164" w:rsidRPr="002A40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по Ханты-Мансийскому автономному округу – </w:t>
      </w:r>
      <w:proofErr w:type="spellStart"/>
      <w:r w:rsidR="006901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Югре</w:t>
      </w:r>
      <w:proofErr w:type="spellEnd"/>
      <w:r w:rsidR="006901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 8 (3467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8</w:t>
      </w:r>
      <w:r w:rsidR="006901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2-06-36;</w:t>
      </w:r>
      <w:r w:rsidR="006901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2-06-34;</w:t>
      </w:r>
    </w:p>
    <w:sectPr w:rsidR="00690164" w:rsidRPr="00690164" w:rsidSect="000A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164"/>
    <w:rsid w:val="00027197"/>
    <w:rsid w:val="000A788C"/>
    <w:rsid w:val="003016B8"/>
    <w:rsid w:val="003222AD"/>
    <w:rsid w:val="00690164"/>
    <w:rsid w:val="006A784A"/>
    <w:rsid w:val="007718E9"/>
    <w:rsid w:val="008647AF"/>
    <w:rsid w:val="0091274C"/>
    <w:rsid w:val="00B61697"/>
    <w:rsid w:val="00D0098C"/>
    <w:rsid w:val="00E42B56"/>
    <w:rsid w:val="00EA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8C"/>
  </w:style>
  <w:style w:type="paragraph" w:styleId="1">
    <w:name w:val="heading 1"/>
    <w:basedOn w:val="a"/>
    <w:link w:val="10"/>
    <w:uiPriority w:val="9"/>
    <w:qFormat/>
    <w:rsid w:val="00690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0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690164"/>
    <w:rPr>
      <w:b/>
      <w:bCs/>
    </w:rPr>
  </w:style>
  <w:style w:type="paragraph" w:styleId="a5">
    <w:name w:val="No Spacing"/>
    <w:uiPriority w:val="1"/>
    <w:qFormat/>
    <w:rsid w:val="000271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Джахангирли</dc:creator>
  <cp:keywords/>
  <dc:description/>
  <cp:lastModifiedBy>ПроскурнякИА</cp:lastModifiedBy>
  <cp:revision>11</cp:revision>
  <cp:lastPrinted>2015-02-18T11:16:00Z</cp:lastPrinted>
  <dcterms:created xsi:type="dcterms:W3CDTF">2015-02-18T10:58:00Z</dcterms:created>
  <dcterms:modified xsi:type="dcterms:W3CDTF">2015-03-18T06:47:00Z</dcterms:modified>
</cp:coreProperties>
</file>